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762500" cy="4762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ISTITUTO COMPRENSIVO STATALE DEL VERGANTE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/>
      </w:pPr>
      <w:bookmarkStart w:colFirst="0" w:colLast="0" w:name="_y0a7g3f58zck" w:id="0"/>
      <w:bookmarkEnd w:id="0"/>
      <w:r w:rsidDel="00000000" w:rsidR="00000000" w:rsidRPr="00000000">
        <w:rPr>
          <w:rtl w:val="0"/>
        </w:rPr>
        <w:t xml:space="preserve">CODICE PER LA PREVENZIONE E IL CONTRASTO AI FENOMENI DI BULLISMO E CYBERBULLISMO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Integrazione al Regolamento d’Istituto ai sensi della L. 71/2017, art. 4, comma 2 bis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Delibera del Consiglio d’Istituto del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rPr/>
      </w:pPr>
      <w:bookmarkStart w:colFirst="0" w:colLast="0" w:name="_s80doedy9jjo" w:id="1"/>
      <w:bookmarkEnd w:id="1"/>
      <w:r w:rsidDel="00000000" w:rsidR="00000000" w:rsidRPr="00000000">
        <w:rPr>
          <w:rtl w:val="0"/>
        </w:rPr>
        <w:t xml:space="preserve">Indice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dt>
      <w:sdtPr>
        <w:id w:val="117681329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E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8ns555268hj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Introduzione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hyperlink w:anchor="_6r3zk1lo6v2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1. Definizioni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dszp6nalads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1.1 Bullismo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sjcvguevty1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1.2 Cyberbullismo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hyperlink w:anchor="_4gff8mi1c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2. Riferimenti normativi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hyperlink w:anchor="_sm7j5j4di8iy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3. Conseguenze del bullismo e del cyberbullismo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hyperlink w:anchor="_six35fkb2l2r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4. Ruoli e responsabilità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jkla0psrf60x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4.1 Il Dirigente Scolastico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conwnzj1pwcl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4.2 L’équipe anti-bullismo e cyberbullismo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h379pg4d2wex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4.3 Il Collegio Docenti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refp3hg1bs8r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4.4 I docenti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3y83e7df4xsm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4.5 I Coordinatori di classe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vvraz38ys11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4.6 I collaboratori scolastici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ise3odlam6fn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4.7 Le famiglie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e8rp8dmrsfh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4.8 Gli studenti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hyperlink w:anchor="_1l5yizebhp8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5. Esempio di procedura operativa per la rilevazione e gestione di casi di bullismo e cyberbullismo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hyperlink w:anchor="_rr5v1o3thn6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6. Esempi di interventi educativi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hyperlink w:anchor="_oixthoxq07g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7. Monitoraggio del bullismo e cyberbullismo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hyperlink w:anchor="_ysjwom95bie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8. Scheda di segnalazione di presunti atti di bullismo/cyberbullismo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8ns555268hj6" w:id="2"/>
      <w:bookmarkEnd w:id="2"/>
      <w:r w:rsidDel="00000000" w:rsidR="00000000" w:rsidRPr="00000000">
        <w:rPr>
          <w:rtl w:val="0"/>
        </w:rPr>
        <w:t xml:space="preserve">Introduzione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Il 14 giugno 2024 è entrata in vigore la Legge 17 maggio 2024, n. 70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“Disposizioni e delega al Governo in materia di prevenzione e contrasto del bullismo e del cyberbullismo”, che modifica la Legge 29 maggio 2017, n. 71.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La L. 70/2024 “è volta a prevenire e contrastare i fenomeni del bullismo e del cyberbullismo in tutte le loro manifestazioni, in particolare con azioni di carattere preventivo e con una strategia di attenzione e tutela nei confronti dei minori, sia nella posizione di vittime sia in quella di responsabili di illeciti, privilegiando azioni di carattere formativo ed educativo e assicurando l'attuazione degli interventi, senza distinzione di età, nell'ambito delle istituzioni scolastiche, delle organizzazioni degli enti locali, sportive e del Terzo settore che svolgono attività educative, anche non formali, e nei riguardi dei soggetti esercenti la responsabilità genitoriale, cui incombe l'obbligo di orientare i figli al corretto utilizzo delle tecnologie e di presidiarne l'uso”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Nell’art. 1 si aggiorna la definizione di bullismo: “Ai fini della presente legge, per "bullismo" si intendono l'aggressione o la molestia reiterate, da parte di una singola persona o di un gruppo di persone, in danno di un minore o di un gruppo di minori, idonee a provocare sentimenti di ansia, di timore, di isolamento o di emarginazione, attraverso atti o comportamenti vessatori, pressioni o violenze fisiche o psicologiche, istigazione al suicidio o all'autolesionismo, minacce o ricatti, furti o danneggiamenti, offese o derisioni”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, si illustra l’organizzazione di un tavolo tecnico e si dispongono iniziative di informazione “rivolte ai cittadini, coinvolgendo primariamente i servizi socio-educativi presenti sul territorio in sinergia con le istituzioni scolastiche, gli enti locali, le organizzazioni sportive e gli enti del Terzo settore”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  <w:t xml:space="preserve">. L’art. 1 prevede anche che ogni istituto scolastico adotti un codice interno per la prevenzione e il contrasto dei fenomeni del bullismo e del cyberbullismo e istituisca un tavolo permanente di monitoraggio, del quale fanno parte rappresentanti degli studenti, degli insegnanti, delle famiglie ed esperti di settore.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Con l’art. 4 si istituisce la “Giornata del Rispetto” “quale momento specifico di approfondimento delle tematiche del rispetto degli altri, della sensibilizzazione sui temi della non violenza psicologica e fisica e del contrasto di ogni forma di discriminazione e prevaricazione”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  <w:t xml:space="preserve">. La Giornata cade il 20 gennaio, giorno di nascita di Willy Monteiro Duarte, il ragazzo picchiato e ucciso nel 2020 per aver difeso un amico in difficoltà. Nella settimana che precede la Giornata, le scuole possono organizzare attività didattiche su questi temi.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L’art. 5 invece dispone di “integrare la disciplina relativa al Patto educativo di corresponsabilità … prevedendo che nel Patto siano espressamente indicate tutte le attività di formazione, curriculari ed extracurriculari, che la scuola o i docenti della classe intendono organizzare a favore degli studenti e delle loro famiglie, con particolare riferimento all'uso della rete internet e delle comunità virtuali, e sia altresì previsto l'impegno, da parte delle famiglie e dell'istituto scolastico, a collaborare per consentire l'emersione di episodi riconducibili ai fenomeni del bullismo e del cyberbullismo, di situazioni di uso o abuso di alcool o di sostanze stupefacenti e di forme di dipendenza, dei quali i genitori o gli operatori scolastici dovessero avere notizia”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In ottemperanza della normativa, l’Istituto Comprensivo del Vergante intende attuare le nuove disposizioni attraverso il dialogo e la collaborazione con le famiglie e gli enti locali, promuovendo il benessere, la legalità e l’educazione all’uso responsabile delle nuove tecnologie.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numPr>
          <w:ilvl w:val="0"/>
          <w:numId w:val="15"/>
        </w:numPr>
        <w:ind w:left="720" w:hanging="360"/>
        <w:rPr>
          <w:u w:val="none"/>
        </w:rPr>
      </w:pPr>
      <w:bookmarkStart w:colFirst="0" w:colLast="0" w:name="_6r3zk1lo6v2p" w:id="3"/>
      <w:bookmarkEnd w:id="3"/>
      <w:r w:rsidDel="00000000" w:rsidR="00000000" w:rsidRPr="00000000">
        <w:rPr>
          <w:rtl w:val="0"/>
        </w:rPr>
        <w:t xml:space="preserve">Definizioni</w:t>
      </w:r>
    </w:p>
    <w:p w:rsidR="00000000" w:rsidDel="00000000" w:rsidP="00000000" w:rsidRDefault="00000000" w:rsidRPr="00000000" w14:paraId="00000031">
      <w:pPr>
        <w:pStyle w:val="Heading3"/>
        <w:rPr/>
      </w:pPr>
      <w:bookmarkStart w:colFirst="0" w:colLast="0" w:name="_dszp6naladsd" w:id="4"/>
      <w:bookmarkEnd w:id="4"/>
      <w:r w:rsidDel="00000000" w:rsidR="00000000" w:rsidRPr="00000000">
        <w:rPr>
          <w:rtl w:val="0"/>
        </w:rPr>
        <w:t xml:space="preserve">1.1 Bullismo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Secondo la L. 70/2024 per "bullismo" si intendono “l'aggressione o la molestia reiterate, da parte di una singola persona o di un gruppo di persone, in danno di un minore o di un gruppo di minori, idonee a provocare sentimenti di ansia, di timore, di isolamento o di emarginazione, attraverso atti o comportamenti vessatori, pressioni o violenze fisiche o psicologiche, istigazione al suicidio o all'autolesionismo, minacce o ricatti, furti o danneggiamenti, offese o derisioni”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Si tratta di un fenomeno complesso, per il quale sono stati predisposti anche strumenti di prevenzione e contrasto, oltre che a misure di tutela civile e penale.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Nel 1996 l’Organizzazione Mondiale della Sanità ha riconosciuto la violenza come un tema globale che interessa anche la salute di bambini e ragazzi, invitando tutti i paesi membri ad affrontare questo problema. Il bullismo inoltre si configura come una violazione dei diritti umani in quanto può avere gravi ripercussioni sul diritto all’istruzione di ciascun individuo.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Gli studi sul bullismo sono iniziati oltre 40 anni fa: il dibattito su questo fenomeno è tuttora aperto e vivace ma molti ricercatori sono d’accordo sulle pesanti ripercussioni sulla vittima attraverso atti continui e ripetuti (forza fisica, aggressioni singole e di gruppo), che determinano uno squilibrio di potere tra la vittima e il bullo. La vittima progressivamente perde il suo </w:t>
      </w:r>
      <w:r w:rsidDel="00000000" w:rsidR="00000000" w:rsidRPr="00000000">
        <w:rPr>
          <w:i w:val="1"/>
          <w:rtl w:val="0"/>
        </w:rPr>
        <w:t xml:space="preserve">status</w:t>
      </w:r>
      <w:r w:rsidDel="00000000" w:rsidR="00000000" w:rsidRPr="00000000">
        <w:rPr>
          <w:rtl w:val="0"/>
        </w:rPr>
        <w:t xml:space="preserve"> nel gruppo, mentre il bullo aumenta il suo potere, facendo in modo che per la vittima sia sempre più difficile fronteggiare la situazione.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Uno degli aspetti più subdoli del bullismo è che la vittima può essere attaccata anche per le sue diversità o debolezze, per esempio l’aspetto fisico, il contesto familiare o eventuali difficoltà scolastiche.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Un aspetto importantissimo è il ruolo del gruppo poichè può esercitare un peso notevole nei comportamenti di prevaricazione. I ruoli dei partecipanti agli atti di bullismo sono diversi, come sono diversi anche i gradi di coinvolgimento dei singoli (aiutanti e sostenitori del bullo, difensori della vittima, spettatori passivi).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Il bullismo può assumere diverse forme: </w:t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attacchi diretti nei confronti della vittima, sia fisici che verbali, compreso il danneggiamento volontario dei suoi oggetti;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attacchi indiretti, più difficili da rilevare poichè nascosti (pettegolezzi, calunnie, esclusione sociale). 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Più recentemente si è parlato anche di ulteriori forme di bullismo, soprattutto dopo alcuni fatti di cronaca: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bullismo etnico, basato sui pregiudizi che portano a deridere le persone con una diversa etnia, lingua, cultura, religione e nazionalità;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bullismo sessista, legato agli stereotipi di genere;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bullismo sessuale, riferito a contatti non desiderati dalla vittima che diventano vere e proprie molestie sessuali;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bullismo omofobico, basato sulla discriminazione legata all’identità sessuale e di genere;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bullismo verso la disabilità, che consiste nel discriminare ed emarginare le persone con disabilità;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bullismo verso i compagni più talentuosi, una forma di ostracismo e pressione negativa nei confronti di una vittima che si distingue per i buoni risultati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Cosa non è bullismo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  <w:t xml:space="preserve">Non è bullismo una situazione di normale conflitto tra coetanei, nella quale i protagonisti non insistono oltre un certo limite per imporre la propria volontà, spiegano il perchè sono in disaccordo, si scusano o cercano soluzioni di “pareggio”, oppure sono in grado di cambiare argomento, lasciar correre e allontanarsi.</w:t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  <w:t xml:space="preserve">Non è bullismo l'aggressione ripetuta ma non intenzionale e priva di asimmetria di potere tra le figure coinvolte. </w:t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  <w:t xml:space="preserve">Non sono bullismo ma </w:t>
      </w:r>
      <w:r w:rsidDel="00000000" w:rsidR="00000000" w:rsidRPr="00000000">
        <w:rPr>
          <w:b w:val="1"/>
          <w:u w:val="single"/>
          <w:rtl w:val="0"/>
        </w:rPr>
        <w:t xml:space="preserve">comportamento antisociale e criminale</w:t>
      </w:r>
      <w:r w:rsidDel="00000000" w:rsidR="00000000" w:rsidRPr="00000000">
        <w:rPr>
          <w:rtl w:val="0"/>
        </w:rPr>
        <w:t xml:space="preserve"> tutti quei comportamenti che producono danni fisici e psicologici seri e duraturi alla vittima o alla collettività. All’interno delle condotte criminali rientrano anche i comportamenti che avrebbero potuto produrre gravi danni se il caso non avesse salvato la vittima, come ad esempio lanciare banchi o sedie o scagliare oggetti pericolosi. </w:t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È importante inoltre non confondere il bullismo e gli episodi di aggressività correlati a patologie del neurosviluppo, come il disturbo oppositivo provocatorio e il disturbo della condotta. Anche altri quadri clinici possono dare luogo a comportamenti aggressivi estemporanei o impulsivi, anche autodiretti, scatenati dalla frustrazione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51">
      <w:pPr>
        <w:pStyle w:val="Heading3"/>
        <w:rPr/>
      </w:pPr>
      <w:bookmarkStart w:colFirst="0" w:colLast="0" w:name="_sjcvguevty15" w:id="5"/>
      <w:bookmarkEnd w:id="5"/>
      <w:r w:rsidDel="00000000" w:rsidR="00000000" w:rsidRPr="00000000">
        <w:rPr>
          <w:rtl w:val="0"/>
        </w:rPr>
        <w:t xml:space="preserve">1.2 Cyberbullismo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Un’altra tipologia di bullismo, di grande attualità, è quella che si verifica nel contesto virtuale, attraverso le tecnologie dell’informazione e della comunicazione (TIC) e con l’uso di internet attraverso pc, tablet o smartphone: si tratta del cyberbullismo.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Questo fenomeno prevede anche l’utilizzo dei social network per la diffusione di minacce, calunnie e/o materiali compromettenti, come foto o video della vittima.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Il cyberbullo, coperto dall’anonimato, può sentirsi disinibito dal contesto online, che non prevede l’interazione fisica, arrivando a progettare un attacco molto più grave, senza che il bullo si senta responsabile nei confronti della vittima poichè perde il riscontro immediato delle conseguenze delle proprie azioni.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L’azione del bullo infatti può pervadere anche spazi e tempi privati, esterni al tempo-scuola. Inoltre i materiali diffusi in rete non restano ristretti al gruppo-classe ma possono essere diffusi a un numero elevatissimo di persone, in quanto, dal momento in cui vengono pubblicati, non se ne ha più il controllo e possono essere condivisi e replicati innumerevoli volte.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Le tipologie di cyberbullismo possono essere raggruppate in quattro grandi classi di comportamento: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attacchi scritto-verbali (commenti negativi, insulti e offese);</w:t>
      </w:r>
    </w:p>
    <w:p w:rsidR="00000000" w:rsidDel="00000000" w:rsidP="00000000" w:rsidRDefault="00000000" w:rsidRPr="00000000" w14:paraId="0000005B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attacchi visuali (condivisione pubblica di foto e video private);</w:t>
      </w:r>
    </w:p>
    <w:p w:rsidR="00000000" w:rsidDel="00000000" w:rsidP="00000000" w:rsidRDefault="00000000" w:rsidRPr="00000000" w14:paraId="0000005C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impersonificazione (utilizzo improprio dell’account di un’altra persona);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esclusione (esclusione sociale realizzata a mezzo social, per esempio escludendo una persona da un gruppo WhatsApp)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Modalità in cui si manifesta il cyberbullismo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Harassment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Invio ripetuto di messaggi offensivi e molestie tramite messaggistica istantanea.</w:t>
            </w:r>
          </w:p>
        </w:tc>
      </w:tr>
      <w:tr>
        <w:trPr>
          <w:cantSplit w:val="0"/>
          <w:trHeight w:val="95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Flaming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Invio continuo di insulti e messaggi volgari finalizzato a suscitare litigi online. L’utente che innesca tali litigi viene definito </w:t>
            </w:r>
            <w:r w:rsidDel="00000000" w:rsidR="00000000" w:rsidRPr="00000000">
              <w:rPr>
                <w:i w:val="1"/>
                <w:rtl w:val="0"/>
              </w:rPr>
              <w:t xml:space="preserve">troll</w:t>
            </w:r>
            <w:r w:rsidDel="00000000" w:rsidR="00000000" w:rsidRPr="00000000">
              <w:rPr>
                <w:rtl w:val="0"/>
              </w:rPr>
              <w:t xml:space="preserve">. Gli </w:t>
            </w:r>
            <w:r w:rsidDel="00000000" w:rsidR="00000000" w:rsidRPr="00000000">
              <w:rPr>
                <w:i w:val="1"/>
                <w:rtl w:val="0"/>
              </w:rPr>
              <w:t xml:space="preserve">haters</w:t>
            </w:r>
            <w:r w:rsidDel="00000000" w:rsidR="00000000" w:rsidRPr="00000000">
              <w:rPr>
                <w:rtl w:val="0"/>
              </w:rPr>
              <w:t xml:space="preserve"> sono invece gli utenti che diffamano una determinata persona, spesso famosa.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Cyberstalking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Persecuzione della vittima attraverso messaggi intimidatori e minacciosi.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Denigration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Pubblicare pettegolezzi sulla vittima con lo scopo di danneggiarne la reputazione e i rapporti sociali, colpendo anche aspetti fondamentali della sua vita (etnia, religione, sessualità).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Furto di identità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Il cyberbullo, fingendosi la vittima, compie azioni imbarazzanti con lo scopo di isolarla e denigrarla.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Outing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Il cyberbullo mette in rete informazioni personali della vittima, anche manipolandole.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Exclusion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La vittima viene volutamente esclusa da un gruppo online. Ciò può avvenire sia creando un altro gruppo a sua insaputa, sia ignorando i suoi messaggi ed evitando di risponderle.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Videoposting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Il cyberbullo mette in rete un video compromettente della vittima, anche modificandolo con lo scopo di ledere la sua reputazione.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Happy slapping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La vittima subisce un’aggressione e il filmato viene diffuso in rete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Sexting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Scambio di messaggi con contenuti sessualmente espliciti. Con la diffusione di questi messaggi la vittima, oltre al danno della propria reputazione, si espone al pericolo di essere ricattata e/o adescata da adulti. </w:t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Altri pericoli a cui ci si espone online sono il gioco d’azzardo, il </w:t>
      </w:r>
      <w:r w:rsidDel="00000000" w:rsidR="00000000" w:rsidRPr="00000000">
        <w:rPr>
          <w:i w:val="1"/>
          <w:rtl w:val="0"/>
        </w:rPr>
        <w:t xml:space="preserve">vamping</w:t>
      </w:r>
      <w:r w:rsidDel="00000000" w:rsidR="00000000" w:rsidRPr="00000000">
        <w:rPr>
          <w:rtl w:val="0"/>
        </w:rPr>
        <w:t xml:space="preserve"> (restare svegli la notte per chattare, postare, commentare e svolgere altre attività online), il </w:t>
      </w:r>
      <w:r w:rsidDel="00000000" w:rsidR="00000000" w:rsidRPr="00000000">
        <w:rPr>
          <w:i w:val="1"/>
          <w:rtl w:val="0"/>
        </w:rPr>
        <w:t xml:space="preserve">grooming</w:t>
      </w:r>
      <w:r w:rsidDel="00000000" w:rsidR="00000000" w:rsidRPr="00000000">
        <w:rPr>
          <w:rtl w:val="0"/>
        </w:rPr>
        <w:t xml:space="preserve"> (adescamento di un minore in internet tramite tecniche di manipolazione per ottenerne la fiducia, con lo scopo di abusarne sessualmente), le comunità devianti (gruppi di persone che condividono obiettivi e ideologie aberranti, anche istigando a comportamenti pericolosi per la propria vita e la propria salute)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7">
      <w:pPr>
        <w:pStyle w:val="Heading2"/>
        <w:numPr>
          <w:ilvl w:val="0"/>
          <w:numId w:val="15"/>
        </w:numPr>
        <w:ind w:left="720" w:hanging="360"/>
        <w:rPr>
          <w:u w:val="none"/>
        </w:rPr>
      </w:pPr>
      <w:bookmarkStart w:colFirst="0" w:colLast="0" w:name="_4gff8mi1c9" w:id="6"/>
      <w:bookmarkEnd w:id="6"/>
      <w:r w:rsidDel="00000000" w:rsidR="00000000" w:rsidRPr="00000000">
        <w:rPr>
          <w:rtl w:val="0"/>
        </w:rPr>
        <w:t xml:space="preserve">Riferimenti normativi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Artt. 3, 33, 34 della Costituzione italiana;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Artt. 581, 582, 594, 595, 610, 612, 635 del Codice penale;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Artt. 2043, 2047, 2048 del Codice civile;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D.P.R. 249/98 </w:t>
      </w:r>
      <w:r w:rsidDel="00000000" w:rsidR="00000000" w:rsidRPr="00000000">
        <w:rPr>
          <w:i w:val="1"/>
          <w:rtl w:val="0"/>
        </w:rPr>
        <w:t xml:space="preserve">Statuto delle studentesse e degli studenti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Direttiva Ministeriale n. 1455 del 2006 </w:t>
      </w:r>
      <w:r w:rsidDel="00000000" w:rsidR="00000000" w:rsidRPr="00000000">
        <w:rPr>
          <w:i w:val="1"/>
          <w:rtl w:val="0"/>
        </w:rPr>
        <w:t xml:space="preserve">Indicazioni ed orientamento sulla partecipazione studentesca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Direttiva Ministeriale n. 16 del 5 febbraio 2007 recante </w:t>
      </w:r>
      <w:r w:rsidDel="00000000" w:rsidR="00000000" w:rsidRPr="00000000">
        <w:rPr>
          <w:i w:val="1"/>
          <w:rtl w:val="0"/>
        </w:rPr>
        <w:t xml:space="preserve">Linee di indirizzo generali ed azioni a livello nazionale per la prevenzione e la lotta al bullismo;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Direttiva Ministeriale n. 30 del 15 marzo 2007 recante </w:t>
      </w:r>
      <w:r w:rsidDel="00000000" w:rsidR="00000000" w:rsidRPr="00000000">
        <w:rPr>
          <w:i w:val="1"/>
          <w:rtl w:val="0"/>
        </w:rPr>
        <w:t xml:space="preserve">Linee di indirizzo ed indicazioni in materia di utilizzo di “telefoni cellulari” e di altri dispositivi elettronici durante l’attività didattica, irrogazione di sanzioni disciplinari, dovere di vigilanza e di corresponsabilità dei genitori e dei docenti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Direttiva Ministeriale n. 104 del 30 novembre 2007 recante </w:t>
      </w:r>
      <w:r w:rsidDel="00000000" w:rsidR="00000000" w:rsidRPr="00000000">
        <w:rPr>
          <w:i w:val="1"/>
          <w:rtl w:val="0"/>
        </w:rPr>
        <w:t xml:space="preserve">Linee di indirizzo e chiarimenti interpretativi ed applicativi in ordine alla normativa vigente posta a tutela della privacy con particolare riferimento all’utilizzo di telefoni cellulari o di altri dispositivi elettronici nelle comunità scolastiche allo scopo di acquisire e/o divulgare immagini, filmati o registrazioni vocali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ind w:left="720" w:hanging="360"/>
      </w:pPr>
      <w:r w:rsidDel="00000000" w:rsidR="00000000" w:rsidRPr="00000000">
        <w:rPr>
          <w:i w:val="1"/>
          <w:rtl w:val="0"/>
        </w:rPr>
        <w:t xml:space="preserve">Linee di orientamento per azioni di prevenzione e di contrasto al bullismo e al cyberbullismo</w:t>
      </w:r>
      <w:r w:rsidDel="00000000" w:rsidR="00000000" w:rsidRPr="00000000">
        <w:rPr>
          <w:rtl w:val="0"/>
        </w:rPr>
        <w:t xml:space="preserve">: 2015 e seguenti; </w:t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L. 71/2017 </w:t>
      </w:r>
      <w:r w:rsidDel="00000000" w:rsidR="00000000" w:rsidRPr="00000000">
        <w:rPr>
          <w:i w:val="1"/>
          <w:rtl w:val="0"/>
        </w:rPr>
        <w:t xml:space="preserve">Disposizioni sulla tutela dei minori per la prevenzione ed il contrasto del fenomeno del cyberbullismo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83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Decreto prot. n. 1176 del 18 maggio 2022 </w:t>
      </w:r>
      <w:r w:rsidDel="00000000" w:rsidR="00000000" w:rsidRPr="00000000">
        <w:rPr>
          <w:i w:val="1"/>
          <w:rtl w:val="0"/>
        </w:rPr>
        <w:t xml:space="preserve">Assegnazione fondi per contrastare il fenomeno del cyberbullismo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84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L. 70/2024 </w:t>
      </w:r>
      <w:r w:rsidDel="00000000" w:rsidR="00000000" w:rsidRPr="00000000">
        <w:rPr>
          <w:i w:val="1"/>
          <w:rtl w:val="0"/>
        </w:rPr>
        <w:t xml:space="preserve">Disposizioni e delega al Governo in materia di prevenzione e contrasto del bullismo e del cyberbullismo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numPr>
          <w:ilvl w:val="0"/>
          <w:numId w:val="15"/>
        </w:numPr>
        <w:ind w:left="720" w:hanging="360"/>
        <w:rPr>
          <w:u w:val="none"/>
        </w:rPr>
      </w:pPr>
      <w:bookmarkStart w:colFirst="0" w:colLast="0" w:name="_sm7j5j4di8iy" w:id="7"/>
      <w:bookmarkEnd w:id="7"/>
      <w:r w:rsidDel="00000000" w:rsidR="00000000" w:rsidRPr="00000000">
        <w:rPr>
          <w:rtl w:val="0"/>
        </w:rPr>
        <w:t xml:space="preserve">Conseguenze del bullismo e del cyberbullismo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Il bullismo può manifestarsi a diverse condotte riconducibili a reati previsti dal Codice penale.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Percosse (art. 581);</w:t>
      </w:r>
    </w:p>
    <w:p w:rsidR="00000000" w:rsidDel="00000000" w:rsidP="00000000" w:rsidRDefault="00000000" w:rsidRPr="00000000" w14:paraId="0000008B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Lesioni (art. 582);</w:t>
      </w:r>
    </w:p>
    <w:p w:rsidR="00000000" w:rsidDel="00000000" w:rsidP="00000000" w:rsidRDefault="00000000" w:rsidRPr="00000000" w14:paraId="0000008C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Minaccia (art. 612);</w:t>
      </w:r>
    </w:p>
    <w:p w:rsidR="00000000" w:rsidDel="00000000" w:rsidP="00000000" w:rsidRDefault="00000000" w:rsidRPr="00000000" w14:paraId="0000008D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Diffamazione (art. 592);</w:t>
      </w:r>
    </w:p>
    <w:p w:rsidR="00000000" w:rsidDel="00000000" w:rsidP="00000000" w:rsidRDefault="00000000" w:rsidRPr="00000000" w14:paraId="0000008E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Atti persecutori, meglio conosciuti come </w:t>
      </w:r>
      <w:r w:rsidDel="00000000" w:rsidR="00000000" w:rsidRPr="00000000">
        <w:rPr>
          <w:i w:val="1"/>
          <w:rtl w:val="0"/>
        </w:rPr>
        <w:t xml:space="preserve">stalking</w:t>
      </w:r>
      <w:r w:rsidDel="00000000" w:rsidR="00000000" w:rsidRPr="00000000">
        <w:rPr>
          <w:rtl w:val="0"/>
        </w:rPr>
        <w:t xml:space="preserve"> (art. 612 bis); </w:t>
      </w:r>
    </w:p>
    <w:p w:rsidR="00000000" w:rsidDel="00000000" w:rsidP="00000000" w:rsidRDefault="00000000" w:rsidRPr="00000000" w14:paraId="0000008F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Istigazione al suicidio (art. 580);</w:t>
      </w:r>
    </w:p>
    <w:p w:rsidR="00000000" w:rsidDel="00000000" w:rsidP="00000000" w:rsidRDefault="00000000" w:rsidRPr="00000000" w14:paraId="00000090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Violenza privata, quando la condotta del bullo si rivela oggettivamente coercitiva della volontà della vittima (art. 610);</w:t>
      </w:r>
    </w:p>
    <w:p w:rsidR="00000000" w:rsidDel="00000000" w:rsidP="00000000" w:rsidRDefault="00000000" w:rsidRPr="00000000" w14:paraId="00000091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Danneggiamento, quando la condotta danneggia anche i beni della vittima (art. 635);</w:t>
      </w:r>
    </w:p>
    <w:p w:rsidR="00000000" w:rsidDel="00000000" w:rsidP="00000000" w:rsidRDefault="00000000" w:rsidRPr="00000000" w14:paraId="00000092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Rapina (art. 628);</w:t>
      </w:r>
    </w:p>
    <w:p w:rsidR="00000000" w:rsidDel="00000000" w:rsidP="00000000" w:rsidRDefault="00000000" w:rsidRPr="00000000" w14:paraId="00000093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Estorsione (art. 629).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I minori fino a 14 anni non sono imputabili.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I minori tra 14 e 18 anni sono giudicati penalmente dal Tribunale per le persone, per i minorenni e per le famiglie, recentemente istituito dalla riforma Cartabia.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La famiglia della vittima, o la vittima stessa, se ha compiuto 14 anni, può presentare querela all’Autorità competente, costituendosi parte civile all’interno del processo penale e richiedendo il risarcimento dei danni morali e materiali subiti.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Le conseguenze a carattere civile sono regolamentate dall’art. 2013 del Codice civile. 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Il danno si può caratterizzare come: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biologico (riguarda l’integrità fisica e psichica della vittima);</w:t>
      </w:r>
    </w:p>
    <w:p w:rsidR="00000000" w:rsidDel="00000000" w:rsidP="00000000" w:rsidRDefault="00000000" w:rsidRPr="00000000" w14:paraId="0000009E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morale (riguarda l’integrità emotiva della vittima);</w:t>
      </w:r>
    </w:p>
    <w:p w:rsidR="00000000" w:rsidDel="00000000" w:rsidP="00000000" w:rsidRDefault="00000000" w:rsidRPr="00000000" w14:paraId="0000009F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esistenziale (riguarda l’immagine e la reputazione della vittima). 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Sul piano civile, i genitori rispondono per i danni causati dal figlio minore (art. 2048). 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Se l’autore del reato è incapace di intendere e di volere, i genitori ne rispondono per insufficiente sorveglianza.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Se invece l’autore del reato è capace di intendere e di volere, i genitori ne rispondono per non essere stati capaci di fornirgli un’educazione adeguata, funzionale a non recare danno agli altri. 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La scuola può essere chiamata a rispondere per </w:t>
      </w:r>
      <w:r w:rsidDel="00000000" w:rsidR="00000000" w:rsidRPr="00000000">
        <w:rPr>
          <w:i w:val="1"/>
          <w:rtl w:val="0"/>
        </w:rPr>
        <w:t xml:space="preserve">culpa in vigilando e in organizzando</w:t>
      </w:r>
      <w:r w:rsidDel="00000000" w:rsidR="00000000" w:rsidRPr="00000000">
        <w:rPr>
          <w:rtl w:val="0"/>
        </w:rPr>
        <w:t xml:space="preserve">, secondo l’art. 28 della Costituzione italiana e l’art. 2048 del Codice civile. 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Il nostro ordinamento inoltre, come già illustrato nella prima pagina del presente documento, prevede una legge specifica per contrastare il cyberbullismo, la L. 71/2017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A8">
      <w:pPr>
        <w:pStyle w:val="Heading2"/>
        <w:numPr>
          <w:ilvl w:val="0"/>
          <w:numId w:val="15"/>
        </w:numPr>
        <w:ind w:left="720" w:hanging="360"/>
        <w:rPr>
          <w:u w:val="none"/>
        </w:rPr>
      </w:pPr>
      <w:bookmarkStart w:colFirst="0" w:colLast="0" w:name="_six35fkb2l2r" w:id="8"/>
      <w:bookmarkEnd w:id="8"/>
      <w:r w:rsidDel="00000000" w:rsidR="00000000" w:rsidRPr="00000000">
        <w:rPr>
          <w:rtl w:val="0"/>
        </w:rPr>
        <w:t xml:space="preserve">Ruoli e responsabilità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3"/>
        <w:rPr/>
      </w:pPr>
      <w:bookmarkStart w:colFirst="0" w:colLast="0" w:name="_jkla0psrf60x" w:id="9"/>
      <w:bookmarkEnd w:id="9"/>
      <w:r w:rsidDel="00000000" w:rsidR="00000000" w:rsidRPr="00000000">
        <w:rPr>
          <w:rtl w:val="0"/>
        </w:rPr>
        <w:t xml:space="preserve">4.1 </w:t>
      </w:r>
      <w:r w:rsidDel="00000000" w:rsidR="00000000" w:rsidRPr="00000000">
        <w:rPr>
          <w:rtl w:val="0"/>
        </w:rPr>
        <w:t xml:space="preserve">Il Dirigente Scolastico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nomina il referente contro il bullismo e il cyberbullismo;</w:t>
      </w:r>
    </w:p>
    <w:p w:rsidR="00000000" w:rsidDel="00000000" w:rsidP="00000000" w:rsidRDefault="00000000" w:rsidRPr="00000000" w14:paraId="000000A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organizza e coordina l’équipe anti-bullismo e cyberbullismo;</w:t>
      </w:r>
    </w:p>
    <w:p w:rsidR="00000000" w:rsidDel="00000000" w:rsidP="00000000" w:rsidRDefault="00000000" w:rsidRPr="00000000" w14:paraId="000000AE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individua altri docenti di riferimento per le singole situazioni; </w:t>
      </w:r>
    </w:p>
    <w:p w:rsidR="00000000" w:rsidDel="00000000" w:rsidP="00000000" w:rsidRDefault="00000000" w:rsidRPr="00000000" w14:paraId="000000AF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coinvolge e informa le famiglie, gli enti locali e le risorse sul territorio; </w:t>
      </w:r>
    </w:p>
    <w:p w:rsidR="00000000" w:rsidDel="00000000" w:rsidP="00000000" w:rsidRDefault="00000000" w:rsidRPr="00000000" w14:paraId="000000B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definisce le linee di prevenzione nel Regolamento d’Istituto, nel Piano Triennale dell’Offerta Formativa e del Patto di Corresponsabilità;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3"/>
        <w:rPr/>
      </w:pPr>
      <w:bookmarkStart w:colFirst="0" w:colLast="0" w:name="_conwnzj1pwcl" w:id="10"/>
      <w:bookmarkEnd w:id="10"/>
      <w:r w:rsidDel="00000000" w:rsidR="00000000" w:rsidRPr="00000000">
        <w:rPr>
          <w:rtl w:val="0"/>
        </w:rPr>
        <w:t xml:space="preserve">4.2 L’équipe anti-bullismo e cyberbullismo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rileva le singole situazioni e interviene secondo le procedure definite;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3"/>
        <w:rPr/>
      </w:pPr>
      <w:bookmarkStart w:colFirst="0" w:colLast="0" w:name="_h379pg4d2wex" w:id="11"/>
      <w:bookmarkEnd w:id="11"/>
      <w:r w:rsidDel="00000000" w:rsidR="00000000" w:rsidRPr="00000000">
        <w:rPr>
          <w:rtl w:val="0"/>
        </w:rPr>
        <w:t xml:space="preserve">4.3 Il Collegio Docenti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predispone le azioni e le iniziative di prevenzione e contrasto al bullismo e cyberbullismo da inserire nel PTOF;</w:t>
      </w:r>
    </w:p>
    <w:p w:rsidR="00000000" w:rsidDel="00000000" w:rsidP="00000000" w:rsidRDefault="00000000" w:rsidRPr="00000000" w14:paraId="000000B9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promuove l’educazione all’uso consapevole della rete e delle tecnologie;</w:t>
      </w:r>
    </w:p>
    <w:p w:rsidR="00000000" w:rsidDel="00000000" w:rsidP="00000000" w:rsidRDefault="00000000" w:rsidRPr="00000000" w14:paraId="000000BA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predispone scelte didattiche e obiettivi volti a sviluppare le competenze trasversali, sociali e civiche, che rientrano nel concetto più ampio di educazione alla cittadinanza; </w:t>
      </w:r>
    </w:p>
    <w:p w:rsidR="00000000" w:rsidDel="00000000" w:rsidP="00000000" w:rsidRDefault="00000000" w:rsidRPr="00000000" w14:paraId="000000BB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promuove attività di prevenzione e sensibilizzazione coinvolgendo alunni, genitori ed esperti; </w:t>
      </w:r>
    </w:p>
    <w:p w:rsidR="00000000" w:rsidDel="00000000" w:rsidP="00000000" w:rsidRDefault="00000000" w:rsidRPr="00000000" w14:paraId="000000BC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partecipa alle attività di formazione organizzate dall’Istituto e da altri enti qualificati. 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3"/>
        <w:rPr/>
      </w:pPr>
      <w:bookmarkStart w:colFirst="0" w:colLast="0" w:name="_refp3hg1bs8r" w:id="12"/>
      <w:bookmarkEnd w:id="12"/>
      <w:r w:rsidDel="00000000" w:rsidR="00000000" w:rsidRPr="00000000">
        <w:rPr>
          <w:rtl w:val="0"/>
        </w:rPr>
        <w:t xml:space="preserve">4.4 I docenti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mettono in atto buone pratiche di convivenza e di gestione dei conflitti;</w:t>
      </w:r>
    </w:p>
    <w:p w:rsidR="00000000" w:rsidDel="00000000" w:rsidP="00000000" w:rsidRDefault="00000000" w:rsidRPr="00000000" w14:paraId="000000C1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favoriscono lo sviluppo delle </w:t>
      </w:r>
      <w:r w:rsidDel="00000000" w:rsidR="00000000" w:rsidRPr="00000000">
        <w:rPr>
          <w:i w:val="1"/>
          <w:rtl w:val="0"/>
        </w:rPr>
        <w:t xml:space="preserve">life skills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C2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valorizzano nelle attività didattiche esperienze di tipo cooperativo e spazi di riflessione adeguati all’età degli alunni; </w:t>
      </w:r>
    </w:p>
    <w:p w:rsidR="00000000" w:rsidDel="00000000" w:rsidP="00000000" w:rsidRDefault="00000000" w:rsidRPr="00000000" w14:paraId="000000C3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segnalano al Dirigente Scolastico e al referente ogni situazione attraverso una descrizione oggettiva dei fatti.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3"/>
        <w:rPr/>
      </w:pPr>
      <w:bookmarkStart w:colFirst="0" w:colLast="0" w:name="_3y83e7df4xsm" w:id="13"/>
      <w:bookmarkEnd w:id="13"/>
      <w:r w:rsidDel="00000000" w:rsidR="00000000" w:rsidRPr="00000000">
        <w:rPr>
          <w:rtl w:val="0"/>
        </w:rPr>
        <w:t xml:space="preserve">4.5 I Coordinatori di classe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monitorano la classe;</w:t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 la collaborazione dei segretari, registrano nei verbali dei Consigli di classe i casi i bullismo e cyberbullismo e le strategie attuate.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3"/>
        <w:rPr/>
      </w:pPr>
      <w:bookmarkStart w:colFirst="0" w:colLast="0" w:name="_vvraz38ys11s" w:id="14"/>
      <w:bookmarkEnd w:id="14"/>
      <w:r w:rsidDel="00000000" w:rsidR="00000000" w:rsidRPr="00000000">
        <w:rPr>
          <w:rtl w:val="0"/>
        </w:rPr>
        <w:t xml:space="preserve">4.6 I collaboratori scolastici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svolgono un ruolo di vigilanza attiva nelle rispettive aree di pertinenza;</w:t>
      </w:r>
    </w:p>
    <w:p w:rsidR="00000000" w:rsidDel="00000000" w:rsidP="00000000" w:rsidRDefault="00000000" w:rsidRPr="00000000" w14:paraId="000000C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segnalano eventuali casi al Dirigente Scolastico e al referente.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3"/>
        <w:rPr/>
      </w:pPr>
      <w:bookmarkStart w:colFirst="0" w:colLast="0" w:name="_ise3odlam6fn" w:id="15"/>
      <w:bookmarkEnd w:id="15"/>
      <w:r w:rsidDel="00000000" w:rsidR="00000000" w:rsidRPr="00000000">
        <w:rPr>
          <w:rtl w:val="0"/>
        </w:rPr>
        <w:t xml:space="preserve">4.7 Le famiglie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vigilano sull’uso delle tecnologie e dei dispositivi; </w:t>
      </w:r>
    </w:p>
    <w:p w:rsidR="00000000" w:rsidDel="00000000" w:rsidP="00000000" w:rsidRDefault="00000000" w:rsidRPr="00000000" w14:paraId="000000D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colgono eventuali segnali di disagio;</w:t>
      </w:r>
    </w:p>
    <w:p w:rsidR="00000000" w:rsidDel="00000000" w:rsidP="00000000" w:rsidRDefault="00000000" w:rsidRPr="00000000" w14:paraId="000000D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prestano attenzione al comportamento dei propri figli; </w:t>
      </w:r>
    </w:p>
    <w:p w:rsidR="00000000" w:rsidDel="00000000" w:rsidP="00000000" w:rsidRDefault="00000000" w:rsidRPr="00000000" w14:paraId="000000D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collaborano con la scuola attraverso le azioni previste dal Patto di Corresponsabilità;</w:t>
      </w:r>
    </w:p>
    <w:p w:rsidR="00000000" w:rsidDel="00000000" w:rsidP="00000000" w:rsidRDefault="00000000" w:rsidRPr="00000000" w14:paraId="000000D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conoscono il Regolamento d’Istituto; </w:t>
      </w:r>
    </w:p>
    <w:p w:rsidR="00000000" w:rsidDel="00000000" w:rsidP="00000000" w:rsidRDefault="00000000" w:rsidRPr="00000000" w14:paraId="000000D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collaborano con la scuola nelle attività di prevenzione e contrasto. </w:t>
      </w:r>
    </w:p>
    <w:p w:rsidR="00000000" w:rsidDel="00000000" w:rsidP="00000000" w:rsidRDefault="00000000" w:rsidRPr="00000000" w14:paraId="000000D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3"/>
        <w:rPr/>
      </w:pPr>
      <w:bookmarkStart w:colFirst="0" w:colLast="0" w:name="_e8rp8dmrsfh" w:id="16"/>
      <w:bookmarkEnd w:id="16"/>
      <w:r w:rsidDel="00000000" w:rsidR="00000000" w:rsidRPr="00000000">
        <w:rPr>
          <w:rtl w:val="0"/>
        </w:rPr>
        <w:t xml:space="preserve">4.8 Gli studenti</w:t>
      </w:r>
    </w:p>
    <w:p w:rsidR="00000000" w:rsidDel="00000000" w:rsidP="00000000" w:rsidRDefault="00000000" w:rsidRPr="00000000" w14:paraId="000000D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conoscono il Regolamento d’Istituto e lo rispettano;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sono chiamati come parte attiva nelle attività di prevenzione, di </w:t>
      </w:r>
      <w:r w:rsidDel="00000000" w:rsidR="00000000" w:rsidRPr="00000000">
        <w:rPr>
          <w:i w:val="1"/>
          <w:rtl w:val="0"/>
        </w:rPr>
        <w:t xml:space="preserve">peer education</w:t>
      </w:r>
      <w:r w:rsidDel="00000000" w:rsidR="00000000" w:rsidRPr="00000000">
        <w:rPr>
          <w:rtl w:val="0"/>
        </w:rPr>
        <w:t xml:space="preserve">, di supporto alle vittime;  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usano responsabilmente la rete e i dispositivi;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gestiscono con cura le relazioni in presenza e in rete, dentro e fuori da scuola;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prestano attenzione alla protezione dei propri dati e della propria identità digitale.  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2"/>
        <w:numPr>
          <w:ilvl w:val="0"/>
          <w:numId w:val="15"/>
        </w:numPr>
        <w:ind w:left="720" w:hanging="360"/>
        <w:rPr>
          <w:u w:val="none"/>
        </w:rPr>
      </w:pPr>
      <w:bookmarkStart w:colFirst="0" w:colLast="0" w:name="_1l5yizebhp8n" w:id="17"/>
      <w:bookmarkEnd w:id="17"/>
      <w:r w:rsidDel="00000000" w:rsidR="00000000" w:rsidRPr="00000000">
        <w:rPr>
          <w:rtl w:val="0"/>
        </w:rPr>
        <w:t xml:space="preserve">Esempio di procedura operativa per la rilevazione e gestione di casi di bullismo e cyberbullismo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Équipe anti-bullismo e cyberbullismo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Referente bullismo e cyberbullismo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Coordinatore della classe interessata</w:t>
            </w:r>
          </w:p>
        </w:tc>
      </w:tr>
    </w:tbl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L’équipe raccoglie informazioni dettagliate sull’accaduto. È necessaria una descrizione oggettiva, astenendosi da giudizi e conclusioni soggettive. </w:t>
      </w:r>
    </w:p>
    <w:p w:rsidR="00000000" w:rsidDel="00000000" w:rsidP="00000000" w:rsidRDefault="00000000" w:rsidRPr="00000000" w14:paraId="000000E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L’équipe, in collaborazione con gli altri docenti interessati, valuta se i fatti sono riconducibili a episodi di bullismo o cyberbullismo. </w:t>
      </w:r>
    </w:p>
    <w:p w:rsidR="00000000" w:rsidDel="00000000" w:rsidP="00000000" w:rsidRDefault="00000000" w:rsidRPr="00000000" w14:paraId="000000E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sì, l’équipe procede con i passaggi successivi.</w:t>
      </w:r>
    </w:p>
    <w:p w:rsidR="00000000" w:rsidDel="00000000" w:rsidP="00000000" w:rsidRDefault="00000000" w:rsidRPr="00000000" w14:paraId="000000EC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Il Dirigente Scolastico o un suo delegato comunica tempestivamente l’accaduto alla famiglia della vittima al fine di analizzare assieme e di concordare le possibili strategie di supporto.</w:t>
      </w:r>
    </w:p>
    <w:p w:rsidR="00000000" w:rsidDel="00000000" w:rsidP="00000000" w:rsidRDefault="00000000" w:rsidRPr="00000000" w14:paraId="000000ED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Il Dirigente Scolastico o un suo delegato comunica tempestivamente l’accaduto alla famiglia del bullo, preferibilmente in forma scritta.</w:t>
      </w:r>
    </w:p>
    <w:p w:rsidR="00000000" w:rsidDel="00000000" w:rsidP="00000000" w:rsidRDefault="00000000" w:rsidRPr="00000000" w14:paraId="000000EE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Il Dirigente Scolastico convoca un Consiglio di classe straordinario allargando la presenza al referente per il bullismo e il cyberbullismo. Il Dirigente Scolastico, il Consiglio di classe e il referente concordano la sanzione a scopo rieducativo, tenendo presenti:</w:t>
      </w:r>
    </w:p>
    <w:p w:rsidR="00000000" w:rsidDel="00000000" w:rsidP="00000000" w:rsidRDefault="00000000" w:rsidRPr="00000000" w14:paraId="000000EF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la mancanza disciplinare commessa (d.p.r. 235);</w:t>
      </w:r>
    </w:p>
    <w:p w:rsidR="00000000" w:rsidDel="00000000" w:rsidP="00000000" w:rsidRDefault="00000000" w:rsidRPr="00000000" w14:paraId="000000F0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il principio di riparazione del danno (art. 4, comma 5, d.p.r. 249/98). </w:t>
      </w:r>
    </w:p>
    <w:p w:rsidR="00000000" w:rsidDel="00000000" w:rsidP="00000000" w:rsidRDefault="00000000" w:rsidRPr="00000000" w14:paraId="000000F1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Il Consiglio di classe comunica la sanzione nelle modalità previste dall’Istituto;</w:t>
      </w:r>
    </w:p>
    <w:p w:rsidR="00000000" w:rsidDel="00000000" w:rsidP="00000000" w:rsidRDefault="00000000" w:rsidRPr="00000000" w14:paraId="000000F2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 caso di necessità, il Dirigente Scolastico comunica l’accaduto ai Servizi Sociali e alle Autorità competenti. </w:t>
      </w:r>
    </w:p>
    <w:p w:rsidR="00000000" w:rsidDel="00000000" w:rsidP="00000000" w:rsidRDefault="00000000" w:rsidRPr="00000000" w14:paraId="000000F3">
      <w:pPr>
        <w:ind w:left="144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2"/>
        <w:rPr/>
      </w:pPr>
      <w:bookmarkStart w:colFirst="0" w:colLast="0" w:name="_rr5v1o3thn6k" w:id="18"/>
      <w:bookmarkEnd w:id="18"/>
      <w:r w:rsidDel="00000000" w:rsidR="00000000" w:rsidRPr="00000000">
        <w:rPr>
          <w:rtl w:val="0"/>
        </w:rPr>
        <w:t xml:space="preserve">6. </w:t>
      </w:r>
      <w:r w:rsidDel="00000000" w:rsidR="00000000" w:rsidRPr="00000000">
        <w:rPr>
          <w:rtl w:val="0"/>
        </w:rPr>
        <w:t xml:space="preserve">Esempi di interventi educativi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attività di natura sociale/culturale a vantaggio della comunità scolastica;</w:t>
      </w:r>
    </w:p>
    <w:p w:rsidR="00000000" w:rsidDel="00000000" w:rsidP="00000000" w:rsidRDefault="00000000" w:rsidRPr="00000000" w14:paraId="000000F7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lettera di scuse alla vittima;</w:t>
      </w:r>
    </w:p>
    <w:p w:rsidR="00000000" w:rsidDel="00000000" w:rsidP="00000000" w:rsidRDefault="00000000" w:rsidRPr="00000000" w14:paraId="000000F8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produzione scritta/artistica che induca i responsabili a riflettere sull’accaduto e a rielaborarlo con senso critico.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2"/>
        <w:rPr/>
      </w:pPr>
      <w:bookmarkStart w:colFirst="0" w:colLast="0" w:name="_1e6sqkjxyshp" w:id="19"/>
      <w:bookmarkEnd w:id="1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Style w:val="Heading2"/>
        <w:rPr/>
      </w:pPr>
      <w:bookmarkStart w:colFirst="0" w:colLast="0" w:name="_oixthoxq07ge" w:id="20"/>
      <w:bookmarkEnd w:id="20"/>
      <w:r w:rsidDel="00000000" w:rsidR="00000000" w:rsidRPr="00000000">
        <w:rPr>
          <w:rtl w:val="0"/>
        </w:rPr>
        <w:t xml:space="preserve">7. Monitoraggio del bullismo e cyberbullismo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Sulla piattaforma Elisa sono disponibili i risultati del monitoraggio effettuato su tutte le scuole primarie e secondarie di I e II grado del territorio nazionale. 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https://www.piattaformaelisa.it/monitoraggio/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2"/>
        <w:rPr/>
      </w:pPr>
      <w:bookmarkStart w:colFirst="0" w:colLast="0" w:name="_ysjwom95biet" w:id="21"/>
      <w:bookmarkEnd w:id="21"/>
      <w:r w:rsidDel="00000000" w:rsidR="00000000" w:rsidRPr="00000000">
        <w:rPr>
          <w:rtl w:val="0"/>
        </w:rPr>
        <w:t xml:space="preserve">8. Scheda di segnalazione di presunti atti di bullismo/cyberbullismo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Cognome e nome di chi compila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Data della segnalazione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Persona che ha segnalato l’episodio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72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6555"/>
        <w:tblGridChange w:id="0">
          <w:tblGrid>
            <w:gridCol w:w="705"/>
            <w:gridCol w:w="65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Vittima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Compagno della vittima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Genitore della vittima (o chi detiene la responsabilità genitoriale)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Segnalazione anonima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Altro: </w:t>
            </w:r>
          </w:p>
        </w:tc>
      </w:tr>
    </w:tbl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Breve descrizione dell’episodio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La presente segnalazione è da consegnare brevi manu al Dirigente Scolastico</w:t>
      </w:r>
    </w:p>
    <w:sectPr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2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L. 70/2024 art. 1. comma 1</w:t>
      </w:r>
    </w:p>
  </w:footnote>
  <w:footnote w:id="1">
    <w:p w:rsidR="00000000" w:rsidDel="00000000" w:rsidP="00000000" w:rsidRDefault="00000000" w:rsidRPr="00000000" w14:paraId="0000012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L. 70/2024 art. 1. comma 1 bis</w:t>
      </w:r>
    </w:p>
  </w:footnote>
  <w:footnote w:id="2">
    <w:p w:rsidR="00000000" w:rsidDel="00000000" w:rsidP="00000000" w:rsidRDefault="00000000" w:rsidRPr="00000000" w14:paraId="0000012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L. 70/2024 art. 1. comma 4</w:t>
      </w:r>
    </w:p>
  </w:footnote>
  <w:footnote w:id="3">
    <w:p w:rsidR="00000000" w:rsidDel="00000000" w:rsidP="00000000" w:rsidRDefault="00000000" w:rsidRPr="00000000" w14:paraId="0000012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L. 70/2024 art. 4 </w:t>
      </w:r>
    </w:p>
  </w:footnote>
  <w:footnote w:id="4">
    <w:p w:rsidR="00000000" w:rsidDel="00000000" w:rsidP="00000000" w:rsidRDefault="00000000" w:rsidRPr="00000000" w14:paraId="0000012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L. 70/2024 art. 5</w:t>
      </w:r>
    </w:p>
  </w:footnote>
  <w:footnote w:id="5">
    <w:p w:rsidR="00000000" w:rsidDel="00000000" w:rsidP="00000000" w:rsidRDefault="00000000" w:rsidRPr="00000000" w14:paraId="0000013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L. 70/2024 art. 1</w:t>
      </w:r>
    </w:p>
  </w:footnote>
  <w:footnote w:id="6">
    <w:p w:rsidR="00000000" w:rsidDel="00000000" w:rsidP="00000000" w:rsidRDefault="00000000" w:rsidRPr="00000000" w14:paraId="0000013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Menesini, E., Palladino, E., &amp; Nocentini, A. (2017). Prevenire e contrastare il bullismo e il cyberbullismo: approcci universali, selettivi e indicati. Il Mulino.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3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Ammirati, A. (2023).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Bullismo-Cosa fare (e non)-Scuola secondaria: Guida rapida per insegnanti-Scuola secondaria di primo grado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. Edizioni Centro Studi Erickson.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13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Menesini, E., Palladino, E., &amp; Nocentini, A. (2017). Prevenire e contrastare il bullismo e il cyberbullismo: approcci universali, selettivi e indicati. Il Mulino.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13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Ammirati, A. (2023).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Bullismo-Cosa fare (e non)-Scuola secondaria: Guida rapida per insegnanti-Scuola secondaria di primo grado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. Edizioni Centro Studi Erickson.</w:t>
      </w:r>
      <w:r w:rsidDel="00000000" w:rsidR="00000000" w:rsidRPr="00000000">
        <w:rPr>
          <w:rtl w:val="0"/>
        </w:rPr>
      </w:r>
    </w:p>
  </w:footnote>
  <w:footnote w:id="10">
    <w:p w:rsidR="00000000" w:rsidDel="00000000" w:rsidP="00000000" w:rsidRDefault="00000000" w:rsidRPr="00000000" w14:paraId="0000013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Ammirati, A. (2023).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Bullismo-Cosa fare (e non)-Scuola secondaria: Guida rapida per insegnanti-Scuola secondaria di primo grado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. Edizioni Centro Studi Erickson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https://www.piattaformaelisa.it/monitoragg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